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COS 360   Grammar Writing Techniques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/>
      </w:pPr>
      <w:r>
        <w:rPr>
          <w:rFonts w:cs="Courier New" w:ascii="Cambria Math" w:hAnsi="Cambria Math"/>
          <w:sz w:val="32"/>
          <w:szCs w:val="32"/>
        </w:rPr>
        <w:t>Team Assignment</w:t>
      </w:r>
    </w:p>
    <w:p>
      <w:pPr>
        <w:pStyle w:val="Normal"/>
        <w:spacing w:lineRule="auto" w:line="240" w:before="0" w:after="0"/>
        <w:rPr/>
      </w:pPr>
      <w:r>
        <w:rPr>
          <w:rFonts w:cs="Courier New" w:ascii="Cambria Math" w:hAnsi="Cambria Math"/>
          <w:sz w:val="32"/>
          <w:szCs w:val="32"/>
        </w:rPr>
        <w:t>Nick Doane</w:t>
      </w:r>
    </w:p>
    <w:p>
      <w:pPr>
        <w:pStyle w:val="Normal"/>
        <w:spacing w:lineRule="auto" w:line="240" w:before="0" w:after="0"/>
        <w:rPr/>
      </w:pPr>
      <w:r>
        <w:rPr>
          <w:rFonts w:cs="Courier New" w:ascii="Cambria Math" w:hAnsi="Cambria Math"/>
          <w:sz w:val="32"/>
          <w:szCs w:val="32"/>
        </w:rPr>
        <w:t>Gaurav Aryal</w:t>
      </w:r>
    </w:p>
    <w:p>
      <w:pPr>
        <w:pStyle w:val="Normal"/>
        <w:spacing w:lineRule="auto" w:line="240" w:before="0" w:after="0"/>
        <w:rPr/>
      </w:pPr>
      <w:r>
        <w:rPr>
          <w:rFonts w:cs="Courier New" w:ascii="Cambria Math" w:hAnsi="Cambria Math"/>
          <w:sz w:val="32"/>
          <w:szCs w:val="32"/>
        </w:rPr>
        <w:t>Debbie Hindley</w:t>
      </w:r>
    </w:p>
    <w:p>
      <w:pPr>
        <w:pStyle w:val="Normal"/>
        <w:spacing w:lineRule="auto" w:line="240" w:before="0" w:after="0"/>
        <w:rPr/>
      </w:pPr>
      <w:r>
        <w:rPr>
          <w:rFonts w:cs="Courier New" w:ascii="Cambria Math" w:hAnsi="Cambria Math"/>
          <w:sz w:val="32"/>
          <w:szCs w:val="32"/>
        </w:rPr>
        <w:t>Tate Judice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Due: 11/28/20 @ 8:00 A.M.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It's probably much easier to DRAW the parse trees freehand and take a picture of them to send me.  You can embed them in an MS Word doc (and probably any comparable Open Source document prep tool's document) I prefer that you NOT submit a pdf file because I cannot edit it. 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Here we will use the BNF notation because it is easier on a standard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keyboard.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1. grammar variables are enclosed in angle brackets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2. the "can be replaced by" symbol is "::=" not the shorter "-&gt;"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3. alternative rhs's are separated by vertical bars(|)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YOU MAY NOT USE EXTENDED BNF, BECAUSE IT IS NOT CLEAR HOW YOU CAN SHOW A DERIVATION OR PARSE TREE FOR SUCH A GRAMMAR.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Although not a BNF convention, I will use upper case identfiers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for some terminals, and where I can w/o ambiguity, single symbols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for terminals like the comma(,), semicolon(;) and others.  Blanks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in the right hand sides are not signficant but are there to 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improve readability.  To avoid ambiguity with two double quotes,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uses LAMBDA to stand for the empty string.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1. Define grammar rules for the interior of a string literal enclosed 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in double quotes, &lt;string interior&gt;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&lt;string literal ::= " &lt;string interior&gt; "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&lt;string interior&gt; should derive a possibly empty sequence of tokens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 xml:space="preserve">CH or ECH for char instances and escaped char instances with no 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separating token.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/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You may use additional grammar variables, but use &lt;A&gt;, &lt;B&gt;, etc.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/>
      </w:r>
    </w:p>
    <w:p>
      <w:pPr>
        <w:pStyle w:val="Normal"/>
        <w:spacing w:lineRule="auto" w:line="240" w:before="0" w:after="0"/>
        <w:rPr/>
      </w:pPr>
      <w:r>
        <w:rPr>
          <w:rFonts w:cs="Courier New" w:ascii="Cambria Math" w:hAnsi="Cambria Math"/>
          <w:sz w:val="32"/>
          <w:szCs w:val="32"/>
        </w:rPr>
        <w:t>Answer:</w:t>
      </w:r>
    </w:p>
    <w:p>
      <w:pPr>
        <w:pStyle w:val="Normal"/>
        <w:spacing w:lineRule="auto" w:line="240" w:before="0" w:after="0"/>
        <w:rPr/>
      </w:pPr>
      <w:r>
        <w:rPr>
          <w:rFonts w:cs="Courier New" w:ascii="Cambria Math" w:hAnsi="Cambria Math"/>
          <w:sz w:val="32"/>
          <w:szCs w:val="32"/>
        </w:rPr>
        <w:tab/>
        <w:t>&lt;string literal &gt;::= " &lt;string interior&gt; "</w:t>
      </w:r>
    </w:p>
    <w:p>
      <w:pPr>
        <w:pStyle w:val="Normal"/>
        <w:spacing w:lineRule="auto" w:line="240" w:before="0" w:after="0"/>
        <w:ind w:left="720" w:firstLine="60"/>
        <w:rPr/>
      </w:pPr>
      <w:r>
        <w:rPr>
          <w:rFonts w:cs="Courier New" w:ascii="Cambria Math" w:hAnsi="Cambria Math"/>
          <w:sz w:val="32"/>
          <w:szCs w:val="32"/>
        </w:rPr>
        <w:t>&lt;string interior&gt; ::= [&lt;CH&gt;]| [&lt;ECH&gt;]</w:t>
      </w:r>
    </w:p>
    <w:p>
      <w:pPr>
        <w:pStyle w:val="Normal"/>
        <w:spacing w:lineRule="auto" w:line="240" w:before="0" w:after="0"/>
        <w:rPr/>
      </w:pPr>
      <w:r>
        <w:rPr>
          <w:rFonts w:cs="Courier New" w:ascii="Cambria Math" w:hAnsi="Cambria Math"/>
          <w:sz w:val="32"/>
          <w:szCs w:val="32"/>
        </w:rPr>
        <w:t xml:space="preserve">            </w:t>
      </w:r>
      <w:r>
        <w:rPr>
          <w:rFonts w:cs="Courier New" w:ascii="Cambria Math" w:hAnsi="Cambria Math"/>
          <w:sz w:val="32"/>
          <w:szCs w:val="32"/>
        </w:rPr>
        <w:t>&lt;CH&gt;::= LIMDA</w:t>
      </w:r>
    </w:p>
    <w:p>
      <w:pPr>
        <w:pStyle w:val="Normal"/>
        <w:spacing w:lineRule="auto" w:line="240" w:before="0" w:after="0"/>
        <w:rPr/>
      </w:pPr>
      <w:r>
        <w:rPr>
          <w:rFonts w:cs="Courier New" w:ascii="Cambria Math" w:hAnsi="Cambria Math"/>
          <w:sz w:val="32"/>
          <w:szCs w:val="32"/>
        </w:rPr>
        <w:t xml:space="preserve">             </w:t>
      </w:r>
      <w:r>
        <w:rPr>
          <w:rFonts w:cs="Courier New" w:ascii="Cambria Math" w:hAnsi="Cambria Math"/>
          <w:sz w:val="32"/>
          <w:szCs w:val="32"/>
        </w:rPr>
        <w:t>&lt;ECH&gt; ::= Any unicode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2. Define grammar rules for the interior of a string array literal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in the rule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&lt;string array literal&gt; ::= { &lt;string array literal interior&gt; }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 xml:space="preserve">where &lt;string array literal interior&gt; should derive a possible 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empty sequence of &lt;string literal&gt; where adjacent &lt;string literal&gt;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instances are separated by the comma(,).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/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You may use additional grammar variables, but use &lt;A&gt;, &lt;B&gt;, etc.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/>
      </w:r>
    </w:p>
    <w:p>
      <w:pPr>
        <w:pStyle w:val="Normal"/>
        <w:spacing w:lineRule="auto" w:line="240" w:before="0" w:after="0"/>
        <w:rPr/>
      </w:pPr>
      <w:r>
        <w:rPr>
          <w:rFonts w:cs="Courier New" w:ascii="Cambria Math" w:hAnsi="Cambria Math"/>
          <w:sz w:val="32"/>
          <w:szCs w:val="32"/>
        </w:rPr>
        <w:t>Answer:</w:t>
      </w:r>
    </w:p>
    <w:p>
      <w:pPr>
        <w:pStyle w:val="Normal"/>
        <w:spacing w:lineRule="auto" w:line="240" w:before="0" w:after="0"/>
        <w:rPr/>
      </w:pPr>
      <w:r>
        <w:rPr>
          <w:rFonts w:cs="Courier New" w:ascii="Cambria Math" w:hAnsi="Cambria Math"/>
          <w:sz w:val="32"/>
          <w:szCs w:val="32"/>
        </w:rPr>
        <w:tab/>
        <w:t xml:space="preserve">   &lt;string array literal&gt; ::= { &lt;string array literal interior&gt; }</w:t>
      </w:r>
    </w:p>
    <w:p>
      <w:pPr>
        <w:pStyle w:val="Normal"/>
        <w:spacing w:lineRule="auto" w:line="240" w:before="0" w:after="0"/>
        <w:rPr/>
      </w:pPr>
      <w:r>
        <w:rPr>
          <w:rFonts w:cs="Courier New" w:ascii="Cambria Math" w:hAnsi="Cambria Math"/>
          <w:sz w:val="32"/>
          <w:szCs w:val="32"/>
        </w:rPr>
        <w:t xml:space="preserve">             </w:t>
      </w:r>
      <w:r>
        <w:rPr>
          <w:rFonts w:cs="Courier New" w:ascii="Cambria Math" w:hAnsi="Cambria Math"/>
          <w:sz w:val="32"/>
          <w:szCs w:val="32"/>
        </w:rPr>
        <w:t>&lt;string array literal interior&gt;::=  &lt;string literal&gt; |[,&lt;string literal &gt;]</w:t>
      </w:r>
    </w:p>
    <w:p>
      <w:pPr>
        <w:pStyle w:val="Normal"/>
        <w:spacing w:lineRule="auto" w:line="240" w:before="0" w:after="0"/>
        <w:rPr/>
      </w:pPr>
      <w:r>
        <w:rPr>
          <w:rFonts w:cs="Courier New" w:ascii="Cambria Math" w:hAnsi="Cambria Math"/>
          <w:sz w:val="32"/>
          <w:szCs w:val="32"/>
        </w:rPr>
        <w:t xml:space="preserve">            </w:t>
      </w:r>
      <w:bookmarkStart w:id="0" w:name="_GoBack1"/>
      <w:bookmarkEnd w:id="0"/>
      <w:r>
        <w:rPr>
          <w:rFonts w:cs="Courier New" w:ascii="Cambria Math" w:hAnsi="Cambria Math"/>
          <w:sz w:val="32"/>
          <w:szCs w:val="32"/>
        </w:rPr>
        <w:t>&lt;string literal &gt;::= " &lt;string interior&gt; "</w:t>
      </w:r>
    </w:p>
    <w:p>
      <w:pPr>
        <w:pStyle w:val="Normal"/>
        <w:spacing w:lineRule="auto" w:line="240" w:before="0" w:after="0"/>
        <w:ind w:left="720" w:firstLine="60"/>
        <w:rPr/>
      </w:pPr>
      <w:r>
        <w:rPr>
          <w:rFonts w:cs="Courier New" w:ascii="Cambria Math" w:hAnsi="Cambria Math"/>
          <w:sz w:val="32"/>
          <w:szCs w:val="32"/>
        </w:rPr>
        <w:t>&lt;string interior&gt; ::= [&lt;CH&gt;]| [&lt;ECH&gt;]</w:t>
      </w:r>
    </w:p>
    <w:p>
      <w:pPr>
        <w:pStyle w:val="Normal"/>
        <w:spacing w:lineRule="auto" w:line="240" w:before="0" w:after="0"/>
        <w:rPr/>
      </w:pPr>
      <w:r>
        <w:rPr>
          <w:rFonts w:cs="Courier New" w:ascii="Cambria Math" w:hAnsi="Cambria Math"/>
          <w:sz w:val="32"/>
          <w:szCs w:val="32"/>
        </w:rPr>
        <w:t xml:space="preserve">            </w:t>
      </w:r>
      <w:r>
        <w:rPr>
          <w:rFonts w:cs="Courier New" w:ascii="Cambria Math" w:hAnsi="Cambria Math"/>
          <w:sz w:val="32"/>
          <w:szCs w:val="32"/>
        </w:rPr>
        <w:t>&lt;CH&gt;::= LIMDA</w:t>
      </w:r>
    </w:p>
    <w:p>
      <w:pPr>
        <w:pStyle w:val="Normal"/>
        <w:spacing w:lineRule="auto" w:line="240" w:before="0" w:after="0"/>
        <w:rPr/>
      </w:pPr>
      <w:r>
        <w:rPr>
          <w:rFonts w:cs="Courier New" w:ascii="Cambria Math" w:hAnsi="Cambria Math"/>
          <w:sz w:val="32"/>
          <w:szCs w:val="32"/>
        </w:rPr>
        <w:t xml:space="preserve">             </w:t>
      </w:r>
      <w:r>
        <w:rPr>
          <w:rFonts w:cs="Courier New" w:ascii="Cambria Math" w:hAnsi="Cambria Math"/>
          <w:sz w:val="32"/>
          <w:szCs w:val="32"/>
        </w:rPr>
        <w:t>&lt;ECH&gt; ::= Any unicode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3. Modify the following grammar to elminate all common prefixes.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&lt;A&gt; ::=  &lt;B&gt; &lt;C&gt; ; | &lt;B&gt; &lt;C&gt; , | &lt;B&gt; 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&lt;B&gt; ::=  NEG &lt;B&gt;  |  NEG &lt;C&gt; | NEG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You will need additional grammar variables.  Draw them from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&lt;D&gt;, &lt;E&gt;, &lt;F&gt;, etc. as needed.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4. Eliminate the left recursion from the following grammar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for arithmetic expressions involving *, /, + and -. &lt;A&gt;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&lt;A&gt; ::=  &lt;A&gt; + &lt;B&gt; | &lt;A&gt; - &lt;B&gt; | &lt;B&gt;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&lt;B&gt; ::=  &lt;B&gt; / &lt;C&gt; | &lt;B&gt; * &lt;C&gt; | &lt;C&gt;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&lt;C&gt; ::=  VALUE | ( &lt;A&gt; )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You will need additional grammar variables.  Draw them from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&lt;D&gt;, &lt;E&gt;, &lt;F&gt;, etc. as needed.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5. Define a grammar for type expressions to enforce the following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precedence and associativities.  From high to low, the operators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are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LIST  prefix, unary; for a type T, LIST T is the space of all lists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      </w:t>
      </w:r>
      <w:r>
        <w:rPr>
          <w:rFonts w:cs="Courier New" w:ascii="Cambria Math" w:hAnsi="Cambria Math"/>
          <w:sz w:val="32"/>
          <w:szCs w:val="32"/>
        </w:rPr>
        <w:t xml:space="preserve">of values in type T.  It must be repeatable as in 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      </w:t>
      </w:r>
      <w:r>
        <w:rPr>
          <w:rFonts w:cs="Courier New" w:ascii="Cambria Math" w:hAnsi="Cambria Math"/>
          <w:sz w:val="32"/>
          <w:szCs w:val="32"/>
        </w:rPr>
        <w:t>LIST LIST int would be lists of lists of ints.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PRODUCT infix, binary, left associative for the Cartesian product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        </w:t>
      </w:r>
      <w:r>
        <w:rPr>
          <w:rFonts w:cs="Courier New" w:ascii="Cambria Math" w:hAnsi="Cambria Math"/>
          <w:sz w:val="32"/>
          <w:szCs w:val="32"/>
        </w:rPr>
        <w:t>of two types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DUNION  infix, binary, left associative for the disjoint union of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        </w:t>
      </w:r>
      <w:r>
        <w:rPr>
          <w:rFonts w:cs="Courier New" w:ascii="Cambria Math" w:hAnsi="Cambria Math"/>
          <w:sz w:val="32"/>
          <w:szCs w:val="32"/>
        </w:rPr>
        <w:t>two types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ARROW   infix, binary, right associative for the function space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        </w:t>
      </w:r>
      <w:r>
        <w:rPr>
          <w:rFonts w:cs="Courier New" w:ascii="Cambria Math" w:hAnsi="Cambria Math"/>
          <w:sz w:val="32"/>
          <w:szCs w:val="32"/>
        </w:rPr>
        <w:t>constructor;  for types A and B,  A ARROW B is the type of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        </w:t>
      </w:r>
      <w:r>
        <w:rPr>
          <w:rFonts w:cs="Courier New" w:ascii="Cambria Math" w:hAnsi="Cambria Math"/>
          <w:sz w:val="32"/>
          <w:szCs w:val="32"/>
        </w:rPr>
        <w:t>partial functions from values in type A to values in type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        </w:t>
      </w:r>
      <w:r>
        <w:rPr>
          <w:rFonts w:cs="Courier New" w:ascii="Cambria Math" w:hAnsi="Cambria Math"/>
          <w:sz w:val="32"/>
          <w:szCs w:val="32"/>
        </w:rPr>
        <w:t>B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Those are the terminals, along with the two parentheses, and PRIM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for all primitive types, and UNIT for the type w a single value.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PRIM and UNIT would be leaves in any type expression.  That gives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eight terminals  all told.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You should use grammar variables &lt;A&gt;, &lt;B&gt;, &lt;C&gt;, etc. as needed.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Your grammar should be unambiguous and enforce the given associativities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and precedences.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692150</wp:posOffset>
            </wp:positionH>
            <wp:positionV relativeFrom="paragraph">
              <wp:posOffset>20320</wp:posOffset>
            </wp:positionV>
            <wp:extent cx="5258435" cy="61341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3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/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/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6.  Do a leftmost derivation and corresponding parse tree using your grammar from the previous exercise for the string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PRIM ARROW UNIT PRODUCT PRIM DUNION LIST UNIT ARROW PRIM</w:t>
      </w:r>
    </w:p>
    <w:p>
      <w:pPr>
        <w:pStyle w:val="Normal"/>
        <w:spacing w:lineRule="auto" w:line="240" w:before="0" w:after="0"/>
        <w:rPr/>
      </w:pPr>
      <w:r>
        <w:rPr>
          <w:rFonts w:cs="Courier New" w:ascii="Cambria Math" w:hAnsi="Cambria Math"/>
          <w:sz w:val="32"/>
          <w:szCs w:val="32"/>
        </w:rPr>
        <w:t xml:space="preserve">   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772795</wp:posOffset>
            </wp:positionH>
            <wp:positionV relativeFrom="paragraph">
              <wp:posOffset>34925</wp:posOffset>
            </wp:positionV>
            <wp:extent cx="5661025" cy="622236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0" r="0" b="45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025" cy="622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7. We have indicated that certain linear recursions can be eliminated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by Arden's lemma that says when we have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X = B + AX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then X = (A*)B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 xml:space="preserve">and when 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X = B + XA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then X = B(A*)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For each of the following, use Arden's lemma to eliminate the recursion.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 xml:space="preserve">For each first first identify WHICH VERSION of the lemma you are using, 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X = B + XA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or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X = B + AX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and show the match of X, B, and A for the specific instance before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applying the rule to get the answer.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For example, if I have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&lt;a&gt; ::=  ID | C | ! &lt;a&gt; | - &lt;a&gt; | * &lt;b&gt; &lt;a&gt;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then the complete answer is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X = B + AX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where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X is &lt;a&gt;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B is (ID + C)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A is (! + - + * &lt;b&gt;)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so the solution, X = A*B is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&lt;a&gt; = (! + - + * &lt;b&gt;)*(ID + C)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You can use the | instead of + if you wish, in the matches and final solution, but you must employ parens to force the correct precedence.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A.  &lt;a&gt; ::=  CD | &lt;b&gt;  | &lt;a&gt;AB | &lt;b&gt; | &lt;a&gt; F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B.  &lt;b&gt; ::=  G | &lt;b&gt; | A B C D &lt;b&gt;  | &lt;a&gt;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C.  &lt;c&gt; ::=  &lt;a&gt; &lt;b&gt; &lt;c&gt; | &lt;a&gt; D | LAMBDA | A &lt;c&gt;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8. Suppose the nullable, First, and Follow table for grammar variables &lt;A&gt;, &lt;B&gt;, &lt;C&gt;, &lt;D&gt;, and &lt;E&gt; is given as the following the following table</w:t>
      </w:r>
      <w:bookmarkStart w:id="1" w:name="_GoBack"/>
      <w:bookmarkEnd w:id="1"/>
      <w:r>
        <w:rPr>
          <w:rFonts w:cs="Courier New" w:ascii="Cambria Math" w:hAnsi="Cambria Math"/>
          <w:sz w:val="32"/>
          <w:szCs w:val="32"/>
        </w:rPr>
        <w:t>.  The terminals here are a, b, c, d, e, f, g, h, i, and j.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6"/>
          <w:szCs w:val="36"/>
        </w:rPr>
      </w:pPr>
      <w:r>
        <w:rPr>
          <w:rFonts w:cs="Courier New" w:ascii="Cambria Math" w:hAnsi="Cambria Math"/>
          <w:sz w:val="36"/>
          <w:szCs w:val="36"/>
        </w:rPr>
      </w:r>
    </w:p>
    <w:tbl>
      <w:tblPr>
        <w:tblStyle w:val="TableGrid"/>
        <w:tblW w:w="11366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2841"/>
        <w:gridCol w:w="2844"/>
        <w:gridCol w:w="2841"/>
        <w:gridCol w:w="2839"/>
      </w:tblGrid>
      <w:tr>
        <w:trPr/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Variable</w:t>
            </w:r>
          </w:p>
        </w:tc>
        <w:tc>
          <w:tcPr>
            <w:tcW w:w="284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nullable</w:t>
            </w:r>
          </w:p>
        </w:tc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First</w:t>
            </w:r>
          </w:p>
        </w:tc>
        <w:tc>
          <w:tcPr>
            <w:tcW w:w="2839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Follow</w:t>
            </w:r>
          </w:p>
        </w:tc>
      </w:tr>
      <w:tr>
        <w:trPr/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&lt;A&gt;</w:t>
            </w:r>
          </w:p>
        </w:tc>
        <w:tc>
          <w:tcPr>
            <w:tcW w:w="284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true</w:t>
            </w:r>
          </w:p>
        </w:tc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a</w:t>
            </w:r>
          </w:p>
        </w:tc>
        <w:tc>
          <w:tcPr>
            <w:tcW w:w="2839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b</w:t>
            </w:r>
          </w:p>
        </w:tc>
      </w:tr>
      <w:tr>
        <w:trPr/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&lt;B&gt;</w:t>
            </w:r>
          </w:p>
        </w:tc>
        <w:tc>
          <w:tcPr>
            <w:tcW w:w="284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true</w:t>
            </w:r>
          </w:p>
        </w:tc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c</w:t>
            </w:r>
          </w:p>
        </w:tc>
        <w:tc>
          <w:tcPr>
            <w:tcW w:w="2839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d</w:t>
            </w:r>
          </w:p>
        </w:tc>
      </w:tr>
      <w:tr>
        <w:trPr/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&lt;C&gt;</w:t>
            </w:r>
          </w:p>
        </w:tc>
        <w:tc>
          <w:tcPr>
            <w:tcW w:w="284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false</w:t>
            </w:r>
          </w:p>
        </w:tc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e</w:t>
            </w:r>
          </w:p>
        </w:tc>
        <w:tc>
          <w:tcPr>
            <w:tcW w:w="2839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f</w:t>
            </w:r>
          </w:p>
        </w:tc>
      </w:tr>
      <w:tr>
        <w:trPr/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&lt;D&gt;</w:t>
            </w:r>
          </w:p>
        </w:tc>
        <w:tc>
          <w:tcPr>
            <w:tcW w:w="284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true</w:t>
            </w:r>
          </w:p>
        </w:tc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g</w:t>
            </w:r>
          </w:p>
        </w:tc>
        <w:tc>
          <w:tcPr>
            <w:tcW w:w="2839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h</w:t>
            </w:r>
          </w:p>
        </w:tc>
      </w:tr>
      <w:tr>
        <w:trPr/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&lt;E&gt;</w:t>
            </w:r>
          </w:p>
        </w:tc>
        <w:tc>
          <w:tcPr>
            <w:tcW w:w="284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true</w:t>
            </w:r>
          </w:p>
        </w:tc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i</w:t>
            </w:r>
          </w:p>
        </w:tc>
        <w:tc>
          <w:tcPr>
            <w:tcW w:w="2839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j</w:t>
            </w:r>
          </w:p>
        </w:tc>
      </w:tr>
    </w:tbl>
    <w:p>
      <w:pPr>
        <w:pStyle w:val="Normal"/>
        <w:rPr>
          <w:rFonts w:ascii="Cambria Math" w:hAnsi="Cambria Math"/>
          <w:sz w:val="36"/>
          <w:szCs w:val="36"/>
        </w:rPr>
      </w:pPr>
      <w:r>
        <w:rPr>
          <w:rFonts w:ascii="Cambria Math" w:hAnsi="Cambria Math"/>
          <w:sz w:val="36"/>
          <w:szCs w:val="36"/>
        </w:rPr>
      </w:r>
    </w:p>
    <w:p>
      <w:pPr>
        <w:pStyle w:val="Normal"/>
        <w:rPr>
          <w:rFonts w:ascii="Cambria Math" w:hAnsi="Cambria Math"/>
          <w:sz w:val="36"/>
          <w:szCs w:val="36"/>
        </w:rPr>
      </w:pPr>
      <w:r>
        <w:rPr>
          <w:rFonts w:ascii="Cambria Math" w:hAnsi="Cambria Math"/>
          <w:sz w:val="36"/>
          <w:szCs w:val="36"/>
        </w:rPr>
        <w:t>Calculate the lookahead sets for each of the following productions.</w:t>
      </w:r>
    </w:p>
    <w:p>
      <w:pPr>
        <w:pStyle w:val="ListParagraph"/>
        <w:numPr>
          <w:ilvl w:val="0"/>
          <w:numId w:val="1"/>
        </w:numPr>
        <w:rPr>
          <w:rFonts w:ascii="Cambria Math" w:hAnsi="Cambria Math"/>
          <w:sz w:val="36"/>
          <w:szCs w:val="36"/>
        </w:rPr>
      </w:pPr>
      <w:r>
        <w:rPr>
          <w:rFonts w:ascii="Cambria Math" w:hAnsi="Cambria Math"/>
          <w:sz w:val="36"/>
          <w:szCs w:val="36"/>
        </w:rPr>
        <w:t xml:space="preserve"> </w:t>
      </w:r>
      <w:r>
        <w:rPr>
          <w:rFonts w:ascii="Cambria Math" w:hAnsi="Cambria Math"/>
          <w:sz w:val="36"/>
          <w:szCs w:val="36"/>
        </w:rPr>
        <w:t>&lt;A&gt; ::= &lt;B&gt;&lt;D&gt;&lt;C&gt;a</w:t>
      </w:r>
    </w:p>
    <w:p>
      <w:pPr>
        <w:pStyle w:val="ListParagraph"/>
        <w:numPr>
          <w:ilvl w:val="0"/>
          <w:numId w:val="1"/>
        </w:numPr>
        <w:rPr>
          <w:rFonts w:ascii="Cambria Math" w:hAnsi="Cambria Math"/>
          <w:sz w:val="36"/>
          <w:szCs w:val="36"/>
        </w:rPr>
      </w:pPr>
      <w:r>
        <w:rPr>
          <w:rFonts w:ascii="Cambria Math" w:hAnsi="Cambria Math"/>
          <w:sz w:val="36"/>
          <w:szCs w:val="36"/>
        </w:rPr>
        <w:t xml:space="preserve"> </w:t>
      </w:r>
      <w:r>
        <w:rPr>
          <w:rFonts w:ascii="Cambria Math" w:hAnsi="Cambria Math"/>
          <w:sz w:val="36"/>
          <w:szCs w:val="36"/>
        </w:rPr>
        <w:t>&lt;C&gt; ::= &lt;A&gt;&lt;E&gt;&lt;B&gt;</w:t>
      </w:r>
    </w:p>
    <w:p>
      <w:pPr>
        <w:pStyle w:val="ListParagraph"/>
        <w:numPr>
          <w:ilvl w:val="0"/>
          <w:numId w:val="1"/>
        </w:numPr>
        <w:rPr>
          <w:rFonts w:ascii="Cambria Math" w:hAnsi="Cambria Math"/>
          <w:sz w:val="36"/>
          <w:szCs w:val="36"/>
        </w:rPr>
      </w:pPr>
      <w:r>
        <w:rPr>
          <w:rFonts w:ascii="Cambria Math" w:hAnsi="Cambria Math"/>
          <w:sz w:val="36"/>
          <w:szCs w:val="36"/>
        </w:rPr>
        <w:t xml:space="preserve"> </w:t>
      </w:r>
      <w:r>
        <w:rPr>
          <w:rFonts w:ascii="Cambria Math" w:hAnsi="Cambria Math"/>
          <w:sz w:val="36"/>
          <w:szCs w:val="36"/>
        </w:rPr>
        <w:t>&lt;B&gt; ::=  &lt;E&gt;a</w:t>
      </w:r>
    </w:p>
    <w:p>
      <w:pPr>
        <w:pStyle w:val="ListParagraph"/>
        <w:numPr>
          <w:ilvl w:val="0"/>
          <w:numId w:val="1"/>
        </w:numPr>
        <w:rPr>
          <w:rFonts w:ascii="Cambria Math" w:hAnsi="Cambria Math"/>
          <w:sz w:val="36"/>
          <w:szCs w:val="36"/>
        </w:rPr>
      </w:pPr>
      <w:r>
        <w:rPr>
          <w:rFonts w:ascii="Cambria Math" w:hAnsi="Cambria Math"/>
          <w:sz w:val="36"/>
          <w:szCs w:val="36"/>
        </w:rPr>
        <w:t xml:space="preserve"> </w:t>
      </w:r>
      <w:r>
        <w:rPr>
          <w:rFonts w:ascii="Cambria Math" w:hAnsi="Cambria Math"/>
          <w:sz w:val="36"/>
          <w:szCs w:val="36"/>
        </w:rPr>
        <w:t>&lt;D&gt; ::=  LAMBDA</w:t>
      </w:r>
    </w:p>
    <w:p>
      <w:pPr>
        <w:pStyle w:val="ListParagraph"/>
        <w:numPr>
          <w:ilvl w:val="0"/>
          <w:numId w:val="1"/>
        </w:numPr>
        <w:spacing w:before="0" w:after="160"/>
        <w:contextualSpacing/>
        <w:rPr/>
      </w:pPr>
      <w:r>
        <w:rPr>
          <w:rFonts w:ascii="Cambria Math" w:hAnsi="Cambria Math"/>
          <w:sz w:val="36"/>
          <w:szCs w:val="36"/>
        </w:rPr>
        <w:t xml:space="preserve"> </w:t>
      </w:r>
      <w:r>
        <w:rPr>
          <w:rFonts w:ascii="Cambria Math" w:hAnsi="Cambria Math"/>
          <w:sz w:val="36"/>
          <w:szCs w:val="36"/>
        </w:rPr>
        <w:t>&lt;E&gt; ::=  &lt;C&gt;a</w:t>
      </w:r>
    </w:p>
    <w:sectPr>
      <w:type w:val="nextPage"/>
      <w:pgSz w:w="12240" w:h="15840"/>
      <w:pgMar w:left="432" w:right="432" w:header="0" w:top="432" w:footer="0" w:bottom="432" w:gutter="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mbria Math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2c1876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2c1876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Application>LibreOffice/6.0.7.3$Linux_X86_64 LibreOffice_project/00m0$Build-3</Application>
  <Pages>7</Pages>
  <Words>1014</Words>
  <Characters>4341</Characters>
  <CharactersWithSpaces>5604</CharactersWithSpaces>
  <Paragraphs>142</Paragraphs>
  <Company>University of Maine System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2020-11-06T19:28:00Z</dcterms:created>
  <dc:creator>David A Briggs</dc:creator>
  <dc:description/>
  <dc:language>en-US</dc:language>
  <cp:lastModifiedBy/>
  <dcterms:modified xsi:type="dcterms:W3CDTF">2020-11-27T21:54:01Z</dcterms:modified>
  <cp:revision>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University of Maine System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